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5CED" w14:textId="0E0B89A1" w:rsidR="00515951" w:rsidRPr="00EA2D95" w:rsidRDefault="00657C52" w:rsidP="00EA2D95">
      <w:pPr>
        <w:rPr>
          <w:rFonts w:asciiTheme="majorHAnsi" w:hAnsiTheme="majorHAnsi" w:cstheme="majorHAnsi"/>
          <w:color w:val="E9BF11"/>
          <w:sz w:val="56"/>
          <w:szCs w:val="56"/>
        </w:rPr>
      </w:pPr>
      <w:r w:rsidRPr="00EA2D95">
        <w:rPr>
          <w:rFonts w:asciiTheme="majorHAnsi" w:hAnsiTheme="majorHAnsi" w:cstheme="majorHAnsi"/>
          <w:color w:val="E9BF11"/>
          <w:sz w:val="56"/>
          <w:szCs w:val="56"/>
        </w:rPr>
        <w:t>Transform Westside Summit</w:t>
      </w:r>
      <w:r w:rsidRPr="00EA2D95">
        <w:rPr>
          <w:rFonts w:asciiTheme="majorHAnsi" w:hAnsiTheme="majorHAnsi" w:cstheme="majorHAnsi"/>
          <w:noProof/>
        </w:rPr>
        <w:drawing>
          <wp:anchor distT="0" distB="0" distL="114300" distR="114300" simplePos="0" relativeHeight="251658240" behindDoc="0" locked="0" layoutInCell="1" hidden="0" allowOverlap="1" wp14:anchorId="7E1F6634" wp14:editId="15A0DCB1">
            <wp:simplePos x="0" y="0"/>
            <wp:positionH relativeFrom="margin">
              <wp:posOffset>340995</wp:posOffset>
            </wp:positionH>
            <wp:positionV relativeFrom="paragraph">
              <wp:posOffset>6985</wp:posOffset>
            </wp:positionV>
            <wp:extent cx="840740" cy="3949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47123" b="61722"/>
                    <a:stretch>
                      <a:fillRect/>
                    </a:stretch>
                  </pic:blipFill>
                  <pic:spPr>
                    <a:xfrm>
                      <a:off x="0" y="0"/>
                      <a:ext cx="840740" cy="394970"/>
                    </a:xfrm>
                    <a:prstGeom prst="rect">
                      <a:avLst/>
                    </a:prstGeom>
                    <a:ln/>
                  </pic:spPr>
                </pic:pic>
              </a:graphicData>
            </a:graphic>
          </wp:anchor>
        </w:drawing>
      </w:r>
    </w:p>
    <w:p w14:paraId="12FEDDB9" w14:textId="51CBAE6A" w:rsidR="00515951" w:rsidRPr="00EA2D95" w:rsidRDefault="00657C52" w:rsidP="00EA2D95">
      <w:pPr>
        <w:jc w:val="center"/>
        <w:rPr>
          <w:color w:val="E9BF11"/>
          <w:sz w:val="32"/>
          <w:szCs w:val="32"/>
        </w:rPr>
      </w:pPr>
      <w:r w:rsidRPr="00EA2D95">
        <w:rPr>
          <w:color w:val="E9BF11"/>
          <w:sz w:val="32"/>
          <w:szCs w:val="32"/>
        </w:rPr>
        <w:t>Connect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Communicate</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Collaborate</w:t>
      </w:r>
    </w:p>
    <w:p w14:paraId="568CABB7" w14:textId="04F769F2" w:rsidR="00515951" w:rsidRPr="00442614" w:rsidRDefault="00CF34C5" w:rsidP="00EA2D95">
      <w:pPr>
        <w:jc w:val="center"/>
        <w:rPr>
          <w:color w:val="404040" w:themeColor="text1" w:themeTint="BF"/>
          <w:sz w:val="22"/>
          <w:szCs w:val="22"/>
        </w:rPr>
      </w:pPr>
      <w:r>
        <w:rPr>
          <w:color w:val="404040" w:themeColor="text1" w:themeTint="BF"/>
          <w:sz w:val="22"/>
          <w:szCs w:val="22"/>
        </w:rPr>
        <w:t>Presented</w:t>
      </w:r>
      <w:r w:rsidR="00657C52" w:rsidRPr="00442614">
        <w:rPr>
          <w:color w:val="404040" w:themeColor="text1" w:themeTint="BF"/>
          <w:sz w:val="22"/>
          <w:szCs w:val="22"/>
        </w:rPr>
        <w:t xml:space="preserve"> by the Westside Future Fund</w:t>
      </w:r>
      <w:r w:rsidR="00657C52" w:rsidRPr="00442614">
        <w:rPr>
          <w:color w:val="404040" w:themeColor="text1" w:themeTint="BF"/>
          <w:sz w:val="22"/>
          <w:szCs w:val="22"/>
        </w:rPr>
        <w:br/>
        <w:t xml:space="preserve">Friday, </w:t>
      </w:r>
      <w:r w:rsidR="00BC6327">
        <w:rPr>
          <w:color w:val="404040" w:themeColor="text1" w:themeTint="BF"/>
          <w:sz w:val="22"/>
          <w:szCs w:val="22"/>
        </w:rPr>
        <w:t xml:space="preserve">June </w:t>
      </w:r>
      <w:r w:rsidR="007A2E20">
        <w:rPr>
          <w:color w:val="404040" w:themeColor="text1" w:themeTint="BF"/>
          <w:sz w:val="22"/>
          <w:szCs w:val="22"/>
        </w:rPr>
        <w:t>15</w:t>
      </w:r>
      <w:r w:rsidR="00657C52" w:rsidRPr="00442614">
        <w:rPr>
          <w:color w:val="404040" w:themeColor="text1" w:themeTint="BF"/>
          <w:sz w:val="22"/>
          <w:szCs w:val="22"/>
        </w:rPr>
        <w:t>, 2018</w:t>
      </w:r>
      <w:r w:rsidR="00657C52" w:rsidRPr="00442614">
        <w:rPr>
          <w:color w:val="404040" w:themeColor="text1" w:themeTint="BF"/>
          <w:sz w:val="22"/>
          <w:szCs w:val="22"/>
        </w:rPr>
        <w:br/>
      </w:r>
      <w:r w:rsidR="00657C52" w:rsidRPr="00442614">
        <w:rPr>
          <w:b/>
          <w:color w:val="404040" w:themeColor="text1" w:themeTint="BF"/>
          <w:sz w:val="22"/>
          <w:szCs w:val="22"/>
        </w:rPr>
        <w:t>WIFI: TGS Guest | Password: tgsvisitor384</w:t>
      </w:r>
    </w:p>
    <w:p w14:paraId="6DA47D72" w14:textId="375D3F52" w:rsidR="00515951" w:rsidRDefault="00657C52" w:rsidP="00EA2D95">
      <w:pPr>
        <w:pStyle w:val="Heading1"/>
        <w:rPr>
          <w:b/>
          <w:color w:val="E9BF11"/>
          <w:sz w:val="32"/>
          <w:szCs w:val="32"/>
        </w:rPr>
      </w:pPr>
      <w:r w:rsidRPr="00DB307F">
        <w:rPr>
          <w:b/>
          <w:color w:val="E9BF11"/>
          <w:sz w:val="32"/>
          <w:szCs w:val="32"/>
        </w:rPr>
        <w:t>Agenda</w:t>
      </w:r>
    </w:p>
    <w:p w14:paraId="0F52F7A5" w14:textId="77777777" w:rsidR="00A349EB" w:rsidRPr="00A349EB" w:rsidRDefault="00A349EB" w:rsidP="00A349EB"/>
    <w:tbl>
      <w:tblPr>
        <w:tblStyle w:val="a"/>
        <w:tblW w:w="10359" w:type="dxa"/>
        <w:tblInd w:w="90" w:type="dxa"/>
        <w:tblLayout w:type="fixed"/>
        <w:tblLook w:val="0000" w:firstRow="0" w:lastRow="0" w:firstColumn="0" w:lastColumn="0" w:noHBand="0" w:noVBand="0"/>
      </w:tblPr>
      <w:tblGrid>
        <w:gridCol w:w="2589"/>
        <w:gridCol w:w="3215"/>
        <w:gridCol w:w="4555"/>
      </w:tblGrid>
      <w:tr w:rsidR="00442614" w:rsidRPr="00442614" w14:paraId="3EE73EFD" w14:textId="77777777" w:rsidTr="008A7EB4">
        <w:trPr>
          <w:trHeight w:val="840"/>
        </w:trPr>
        <w:tc>
          <w:tcPr>
            <w:tcW w:w="2589" w:type="dxa"/>
          </w:tcPr>
          <w:p w14:paraId="5A6D62D1"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7:15 AM — 7:20 AM</w:t>
            </w:r>
          </w:p>
        </w:tc>
        <w:tc>
          <w:tcPr>
            <w:tcW w:w="3215" w:type="dxa"/>
          </w:tcPr>
          <w:p w14:paraId="3174D50D" w14:textId="77777777" w:rsidR="00515951" w:rsidRPr="00442614" w:rsidRDefault="00657C52">
            <w:pPr>
              <w:spacing w:after="0"/>
              <w:ind w:left="-741" w:firstLine="741"/>
              <w:rPr>
                <w:color w:val="404040" w:themeColor="text1" w:themeTint="BF"/>
                <w:sz w:val="22"/>
                <w:szCs w:val="22"/>
              </w:rPr>
            </w:pPr>
            <w:r w:rsidRPr="00442614">
              <w:rPr>
                <w:color w:val="404040" w:themeColor="text1" w:themeTint="BF"/>
                <w:sz w:val="22"/>
                <w:szCs w:val="22"/>
              </w:rPr>
              <w:t>Welcome</w:t>
            </w:r>
          </w:p>
        </w:tc>
        <w:tc>
          <w:tcPr>
            <w:tcW w:w="4555" w:type="dxa"/>
          </w:tcPr>
          <w:p w14:paraId="6A1E277E" w14:textId="77777777" w:rsidR="00515951" w:rsidRPr="00442614" w:rsidRDefault="00657C52">
            <w:pPr>
              <w:spacing w:after="0"/>
              <w:ind w:left="-457" w:right="-373" w:firstLine="457"/>
              <w:rPr>
                <w:b/>
                <w:color w:val="404040" w:themeColor="text1" w:themeTint="BF"/>
                <w:sz w:val="22"/>
                <w:szCs w:val="22"/>
              </w:rPr>
            </w:pPr>
            <w:r w:rsidRPr="00442614">
              <w:rPr>
                <w:b/>
                <w:color w:val="404040" w:themeColor="text1" w:themeTint="BF"/>
                <w:sz w:val="22"/>
                <w:szCs w:val="22"/>
              </w:rPr>
              <w:t>John Ahmann</w:t>
            </w:r>
          </w:p>
          <w:p w14:paraId="595221CB" w14:textId="41D7C943" w:rsidR="00515951" w:rsidRPr="00442614" w:rsidRDefault="00657C52" w:rsidP="00BC6327">
            <w:pPr>
              <w:spacing w:after="0"/>
              <w:ind w:left="-457" w:right="-373" w:firstLine="457"/>
              <w:rPr>
                <w:color w:val="404040" w:themeColor="text1" w:themeTint="BF"/>
                <w:sz w:val="22"/>
                <w:szCs w:val="22"/>
              </w:rPr>
            </w:pPr>
            <w:r w:rsidRPr="00442614">
              <w:rPr>
                <w:color w:val="404040" w:themeColor="text1" w:themeTint="BF"/>
                <w:sz w:val="22"/>
                <w:szCs w:val="22"/>
              </w:rPr>
              <w:t>Executive Director</w:t>
            </w:r>
            <w:r w:rsidR="00BC6327">
              <w:rPr>
                <w:color w:val="404040" w:themeColor="text1" w:themeTint="BF"/>
                <w:sz w:val="22"/>
                <w:szCs w:val="22"/>
              </w:rPr>
              <w:br/>
              <w:t xml:space="preserve">         </w:t>
            </w:r>
            <w:r w:rsidRPr="00442614">
              <w:rPr>
                <w:color w:val="404040" w:themeColor="text1" w:themeTint="BF"/>
                <w:sz w:val="22"/>
                <w:szCs w:val="22"/>
              </w:rPr>
              <w:t>Westside Future Fun</w:t>
            </w:r>
            <w:r w:rsidR="00BC6327">
              <w:rPr>
                <w:color w:val="404040" w:themeColor="text1" w:themeTint="BF"/>
                <w:sz w:val="22"/>
                <w:szCs w:val="22"/>
              </w:rPr>
              <w:t>d</w:t>
            </w:r>
          </w:p>
        </w:tc>
      </w:tr>
      <w:tr w:rsidR="00442614" w:rsidRPr="00442614" w14:paraId="3322365D" w14:textId="77777777" w:rsidTr="008A7EB4">
        <w:trPr>
          <w:trHeight w:val="520"/>
        </w:trPr>
        <w:tc>
          <w:tcPr>
            <w:tcW w:w="2589" w:type="dxa"/>
          </w:tcPr>
          <w:p w14:paraId="48684C5F"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7:20 AM — 7:35 AM</w:t>
            </w:r>
          </w:p>
        </w:tc>
        <w:tc>
          <w:tcPr>
            <w:tcW w:w="3215" w:type="dxa"/>
          </w:tcPr>
          <w:p w14:paraId="6446B7E5" w14:textId="42B025D9" w:rsidR="00515951" w:rsidRPr="00442614" w:rsidRDefault="00CF34C5">
            <w:pPr>
              <w:spacing w:after="0"/>
              <w:ind w:left="-741" w:right="-555" w:firstLine="741"/>
              <w:rPr>
                <w:color w:val="404040" w:themeColor="text1" w:themeTint="BF"/>
                <w:sz w:val="22"/>
                <w:szCs w:val="22"/>
              </w:rPr>
            </w:pPr>
            <w:r>
              <w:rPr>
                <w:color w:val="404040" w:themeColor="text1" w:themeTint="BF"/>
                <w:sz w:val="22"/>
                <w:szCs w:val="22"/>
              </w:rPr>
              <w:t xml:space="preserve">Opening </w:t>
            </w:r>
            <w:r>
              <w:rPr>
                <w:color w:val="404040" w:themeColor="text1" w:themeTint="BF"/>
                <w:sz w:val="22"/>
                <w:szCs w:val="22"/>
              </w:rPr>
              <w:br/>
              <w:t xml:space="preserve">               Devotion</w:t>
            </w:r>
          </w:p>
        </w:tc>
        <w:tc>
          <w:tcPr>
            <w:tcW w:w="4555" w:type="dxa"/>
          </w:tcPr>
          <w:p w14:paraId="2D4569E2" w14:textId="77777777" w:rsidR="00A802FB" w:rsidRPr="00212A96" w:rsidRDefault="00A802FB" w:rsidP="004E3862">
            <w:pPr>
              <w:spacing w:after="0"/>
              <w:ind w:left="-457" w:firstLine="457"/>
              <w:rPr>
                <w:b/>
                <w:color w:val="404040" w:themeColor="text1" w:themeTint="BF"/>
                <w:sz w:val="22"/>
                <w:szCs w:val="22"/>
              </w:rPr>
            </w:pPr>
            <w:r w:rsidRPr="00212A96">
              <w:rPr>
                <w:b/>
                <w:color w:val="404040" w:themeColor="text1" w:themeTint="BF"/>
                <w:sz w:val="22"/>
                <w:szCs w:val="22"/>
              </w:rPr>
              <w:t>Atlanta Music Project</w:t>
            </w:r>
          </w:p>
          <w:p w14:paraId="09F36B43" w14:textId="77777777" w:rsidR="00842166" w:rsidRDefault="00842166" w:rsidP="004E3862">
            <w:pPr>
              <w:spacing w:after="0"/>
              <w:ind w:left="-457" w:firstLine="457"/>
              <w:rPr>
                <w:iCs/>
                <w:color w:val="404040" w:themeColor="text1" w:themeTint="BF"/>
                <w:sz w:val="22"/>
                <w:szCs w:val="22"/>
              </w:rPr>
            </w:pPr>
          </w:p>
          <w:p w14:paraId="7683A372" w14:textId="328D629B" w:rsidR="00842166" w:rsidRPr="00B925F7" w:rsidRDefault="00842166" w:rsidP="004E3862">
            <w:pPr>
              <w:spacing w:after="0"/>
              <w:ind w:left="-457" w:firstLine="457"/>
              <w:rPr>
                <w:iCs/>
                <w:color w:val="404040" w:themeColor="text1" w:themeTint="BF"/>
                <w:sz w:val="22"/>
                <w:szCs w:val="22"/>
              </w:rPr>
            </w:pPr>
          </w:p>
        </w:tc>
      </w:tr>
      <w:tr w:rsidR="00442614" w:rsidRPr="00442614" w14:paraId="34E73181" w14:textId="77777777" w:rsidTr="008A7EB4">
        <w:trPr>
          <w:trHeight w:val="420"/>
        </w:trPr>
        <w:tc>
          <w:tcPr>
            <w:tcW w:w="2589" w:type="dxa"/>
          </w:tcPr>
          <w:p w14:paraId="428C61A1" w14:textId="01EF438F" w:rsidR="00515951" w:rsidRPr="00442614" w:rsidRDefault="00657C52">
            <w:pPr>
              <w:spacing w:after="0"/>
              <w:rPr>
                <w:b/>
                <w:color w:val="404040" w:themeColor="text1" w:themeTint="BF"/>
                <w:sz w:val="22"/>
                <w:szCs w:val="22"/>
              </w:rPr>
            </w:pPr>
            <w:r w:rsidRPr="00442614">
              <w:rPr>
                <w:b/>
                <w:color w:val="404040" w:themeColor="text1" w:themeTint="BF"/>
                <w:sz w:val="22"/>
                <w:szCs w:val="22"/>
              </w:rPr>
              <w:t>7:35 AM — 8:</w:t>
            </w:r>
            <w:r w:rsidR="00371088">
              <w:rPr>
                <w:b/>
                <w:color w:val="404040" w:themeColor="text1" w:themeTint="BF"/>
                <w:sz w:val="22"/>
                <w:szCs w:val="22"/>
              </w:rPr>
              <w:t>0</w:t>
            </w:r>
            <w:r w:rsidR="00A349EB">
              <w:rPr>
                <w:b/>
                <w:color w:val="404040" w:themeColor="text1" w:themeTint="BF"/>
                <w:sz w:val="22"/>
                <w:szCs w:val="22"/>
              </w:rPr>
              <w:t>0</w:t>
            </w:r>
            <w:r w:rsidRPr="00442614">
              <w:rPr>
                <w:b/>
                <w:color w:val="404040" w:themeColor="text1" w:themeTint="BF"/>
                <w:sz w:val="22"/>
                <w:szCs w:val="22"/>
              </w:rPr>
              <w:t xml:space="preserve"> AM</w:t>
            </w:r>
          </w:p>
        </w:tc>
        <w:tc>
          <w:tcPr>
            <w:tcW w:w="3215" w:type="dxa"/>
          </w:tcPr>
          <w:p w14:paraId="1E8A4125"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Introductions &amp; Announcements</w:t>
            </w:r>
          </w:p>
        </w:tc>
        <w:tc>
          <w:tcPr>
            <w:tcW w:w="4555" w:type="dxa"/>
          </w:tcPr>
          <w:p w14:paraId="38F1F23F" w14:textId="77777777" w:rsidR="00515951" w:rsidRPr="00442614" w:rsidRDefault="00657C52">
            <w:pPr>
              <w:spacing w:after="0"/>
              <w:ind w:left="-457" w:right="-373" w:firstLine="457"/>
              <w:rPr>
                <w:b/>
                <w:color w:val="404040" w:themeColor="text1" w:themeTint="BF"/>
                <w:sz w:val="22"/>
                <w:szCs w:val="22"/>
              </w:rPr>
            </w:pPr>
            <w:r w:rsidRPr="00442614">
              <w:rPr>
                <w:b/>
                <w:color w:val="404040" w:themeColor="text1" w:themeTint="BF"/>
                <w:sz w:val="22"/>
                <w:szCs w:val="22"/>
              </w:rPr>
              <w:t>John Ahmann</w:t>
            </w:r>
          </w:p>
        </w:tc>
      </w:tr>
      <w:tr w:rsidR="00442614" w:rsidRPr="00442614" w14:paraId="095F203A" w14:textId="77777777" w:rsidTr="008A7EB4">
        <w:trPr>
          <w:trHeight w:val="1000"/>
        </w:trPr>
        <w:tc>
          <w:tcPr>
            <w:tcW w:w="2589" w:type="dxa"/>
          </w:tcPr>
          <w:p w14:paraId="366839EB" w14:textId="77777777" w:rsidR="00515951" w:rsidRDefault="00657C52">
            <w:pPr>
              <w:spacing w:after="0"/>
              <w:rPr>
                <w:b/>
                <w:color w:val="404040" w:themeColor="text1" w:themeTint="BF"/>
                <w:sz w:val="22"/>
                <w:szCs w:val="22"/>
              </w:rPr>
            </w:pPr>
            <w:r w:rsidRPr="00442614">
              <w:rPr>
                <w:b/>
                <w:color w:val="404040" w:themeColor="text1" w:themeTint="BF"/>
                <w:sz w:val="22"/>
                <w:szCs w:val="22"/>
              </w:rPr>
              <w:t>8:00 AM — 8:5</w:t>
            </w:r>
            <w:r w:rsidR="00A349EB">
              <w:rPr>
                <w:b/>
                <w:color w:val="404040" w:themeColor="text1" w:themeTint="BF"/>
                <w:sz w:val="22"/>
                <w:szCs w:val="22"/>
              </w:rPr>
              <w:t>5</w:t>
            </w:r>
            <w:r w:rsidRPr="00442614">
              <w:rPr>
                <w:b/>
                <w:color w:val="404040" w:themeColor="text1" w:themeTint="BF"/>
                <w:sz w:val="22"/>
                <w:szCs w:val="22"/>
              </w:rPr>
              <w:t xml:space="preserve"> AM </w:t>
            </w:r>
          </w:p>
          <w:p w14:paraId="2462FACE" w14:textId="134E1AD6" w:rsidR="00371088" w:rsidRPr="00442614" w:rsidRDefault="00371088">
            <w:pPr>
              <w:spacing w:after="0"/>
              <w:rPr>
                <w:b/>
                <w:color w:val="404040" w:themeColor="text1" w:themeTint="BF"/>
                <w:sz w:val="22"/>
                <w:szCs w:val="22"/>
              </w:rPr>
            </w:pPr>
          </w:p>
        </w:tc>
        <w:tc>
          <w:tcPr>
            <w:tcW w:w="3215" w:type="dxa"/>
          </w:tcPr>
          <w:p w14:paraId="043C7B9E" w14:textId="28CF4DFC" w:rsidR="00515951" w:rsidRDefault="005D436F">
            <w:pPr>
              <w:spacing w:after="0"/>
              <w:rPr>
                <w:color w:val="404040" w:themeColor="text1" w:themeTint="BF"/>
                <w:sz w:val="22"/>
                <w:szCs w:val="22"/>
              </w:rPr>
            </w:pPr>
            <w:r w:rsidRPr="00442614">
              <w:rPr>
                <w:color w:val="404040" w:themeColor="text1" w:themeTint="BF"/>
                <w:sz w:val="22"/>
                <w:szCs w:val="22"/>
              </w:rPr>
              <w:t xml:space="preserve">Featured </w:t>
            </w:r>
            <w:r w:rsidR="00A349EB">
              <w:rPr>
                <w:color w:val="404040" w:themeColor="text1" w:themeTint="BF"/>
                <w:sz w:val="22"/>
                <w:szCs w:val="22"/>
              </w:rPr>
              <w:t>Presenter Introduction</w:t>
            </w:r>
          </w:p>
          <w:p w14:paraId="6EC1A4BB" w14:textId="15D99664" w:rsidR="00A349EB" w:rsidRDefault="00A349EB">
            <w:pPr>
              <w:spacing w:after="0"/>
              <w:rPr>
                <w:color w:val="404040" w:themeColor="text1" w:themeTint="BF"/>
                <w:sz w:val="22"/>
                <w:szCs w:val="22"/>
              </w:rPr>
            </w:pPr>
          </w:p>
          <w:p w14:paraId="4B1B23E8" w14:textId="77777777" w:rsidR="00371088" w:rsidRDefault="00371088">
            <w:pPr>
              <w:spacing w:after="0"/>
              <w:rPr>
                <w:color w:val="404040" w:themeColor="text1" w:themeTint="BF"/>
                <w:sz w:val="22"/>
                <w:szCs w:val="22"/>
              </w:rPr>
            </w:pPr>
          </w:p>
          <w:p w14:paraId="11A68B6B" w14:textId="77777777" w:rsidR="00371088" w:rsidRDefault="00371088">
            <w:pPr>
              <w:spacing w:after="0"/>
              <w:rPr>
                <w:color w:val="404040" w:themeColor="text1" w:themeTint="BF"/>
                <w:sz w:val="22"/>
                <w:szCs w:val="22"/>
              </w:rPr>
            </w:pPr>
          </w:p>
          <w:p w14:paraId="576B48ED" w14:textId="62166ED3" w:rsidR="00A349EB" w:rsidRDefault="00A349EB">
            <w:pPr>
              <w:spacing w:after="0"/>
              <w:rPr>
                <w:color w:val="404040" w:themeColor="text1" w:themeTint="BF"/>
                <w:sz w:val="22"/>
                <w:szCs w:val="22"/>
              </w:rPr>
            </w:pPr>
            <w:r>
              <w:rPr>
                <w:color w:val="404040" w:themeColor="text1" w:themeTint="BF"/>
                <w:sz w:val="22"/>
                <w:szCs w:val="22"/>
              </w:rPr>
              <w:t xml:space="preserve">Featured Presentation </w:t>
            </w:r>
          </w:p>
          <w:p w14:paraId="0BA79404" w14:textId="77777777" w:rsidR="00065678" w:rsidRDefault="00065678">
            <w:pPr>
              <w:spacing w:after="0"/>
              <w:rPr>
                <w:color w:val="404040" w:themeColor="text1" w:themeTint="BF"/>
                <w:sz w:val="22"/>
                <w:szCs w:val="22"/>
              </w:rPr>
            </w:pPr>
          </w:p>
          <w:p w14:paraId="367FC577" w14:textId="77777777" w:rsidR="00065678" w:rsidRDefault="00065678">
            <w:pPr>
              <w:spacing w:after="0"/>
              <w:rPr>
                <w:color w:val="404040" w:themeColor="text1" w:themeTint="BF"/>
                <w:sz w:val="22"/>
                <w:szCs w:val="22"/>
              </w:rPr>
            </w:pPr>
          </w:p>
          <w:p w14:paraId="51C1EC42" w14:textId="36E62755" w:rsidR="00A349EB" w:rsidRDefault="00A349EB">
            <w:pPr>
              <w:spacing w:after="0"/>
              <w:rPr>
                <w:color w:val="404040" w:themeColor="text1" w:themeTint="BF"/>
                <w:sz w:val="22"/>
                <w:szCs w:val="22"/>
              </w:rPr>
            </w:pPr>
            <w:r>
              <w:rPr>
                <w:color w:val="404040" w:themeColor="text1" w:themeTint="BF"/>
                <w:sz w:val="22"/>
                <w:szCs w:val="22"/>
              </w:rPr>
              <w:t>Q&amp;A</w:t>
            </w:r>
          </w:p>
          <w:p w14:paraId="1F5F1A84" w14:textId="2F69A98A" w:rsidR="00515951" w:rsidRPr="00442614" w:rsidRDefault="00515951">
            <w:pPr>
              <w:spacing w:after="0"/>
              <w:rPr>
                <w:i/>
                <w:color w:val="404040" w:themeColor="text1" w:themeTint="BF"/>
                <w:sz w:val="22"/>
                <w:szCs w:val="22"/>
              </w:rPr>
            </w:pPr>
          </w:p>
        </w:tc>
        <w:tc>
          <w:tcPr>
            <w:tcW w:w="4555" w:type="dxa"/>
          </w:tcPr>
          <w:p w14:paraId="046732AA" w14:textId="2FC6AE16" w:rsidR="00842166" w:rsidRDefault="00A349EB" w:rsidP="001B598B">
            <w:pPr>
              <w:spacing w:after="0"/>
              <w:rPr>
                <w:b/>
                <w:color w:val="404040" w:themeColor="text1" w:themeTint="BF"/>
                <w:sz w:val="22"/>
                <w:szCs w:val="22"/>
              </w:rPr>
            </w:pPr>
            <w:r>
              <w:rPr>
                <w:b/>
                <w:color w:val="404040" w:themeColor="text1" w:themeTint="BF"/>
                <w:sz w:val="22"/>
                <w:szCs w:val="22"/>
              </w:rPr>
              <w:t>Helen Smith Price</w:t>
            </w:r>
          </w:p>
          <w:p w14:paraId="15CEC7C1" w14:textId="5CEDF1FF" w:rsidR="00842166" w:rsidRDefault="00A349EB" w:rsidP="001B598B">
            <w:pPr>
              <w:spacing w:after="0"/>
              <w:rPr>
                <w:b/>
                <w:color w:val="404040" w:themeColor="text1" w:themeTint="BF"/>
                <w:sz w:val="22"/>
                <w:szCs w:val="22"/>
              </w:rPr>
            </w:pPr>
            <w:r w:rsidRPr="00A349EB">
              <w:rPr>
                <w:color w:val="404040" w:themeColor="text1" w:themeTint="BF"/>
                <w:sz w:val="22"/>
                <w:szCs w:val="22"/>
              </w:rPr>
              <w:t xml:space="preserve">President, </w:t>
            </w:r>
            <w:r w:rsidR="00212A96">
              <w:rPr>
                <w:color w:val="404040" w:themeColor="text1" w:themeTint="BF"/>
                <w:sz w:val="22"/>
                <w:szCs w:val="22"/>
              </w:rPr>
              <w:t xml:space="preserve">The </w:t>
            </w:r>
            <w:r w:rsidRPr="00A349EB">
              <w:rPr>
                <w:color w:val="404040" w:themeColor="text1" w:themeTint="BF"/>
                <w:sz w:val="22"/>
                <w:szCs w:val="22"/>
              </w:rPr>
              <w:t>Coca</w:t>
            </w:r>
            <w:r w:rsidR="00212A96">
              <w:rPr>
                <w:color w:val="404040" w:themeColor="text1" w:themeTint="BF"/>
                <w:sz w:val="22"/>
                <w:szCs w:val="22"/>
              </w:rPr>
              <w:t>-</w:t>
            </w:r>
            <w:r w:rsidRPr="00A349EB">
              <w:rPr>
                <w:color w:val="404040" w:themeColor="text1" w:themeTint="BF"/>
                <w:sz w:val="22"/>
                <w:szCs w:val="22"/>
              </w:rPr>
              <w:t>Cola Foundation</w:t>
            </w:r>
            <w:r w:rsidR="00371088">
              <w:rPr>
                <w:color w:val="404040" w:themeColor="text1" w:themeTint="BF"/>
                <w:sz w:val="22"/>
                <w:szCs w:val="22"/>
              </w:rPr>
              <w:t xml:space="preserve"> and </w:t>
            </w:r>
            <w:r w:rsidR="00371088" w:rsidRPr="00371088">
              <w:rPr>
                <w:color w:val="404040" w:themeColor="text1" w:themeTint="BF"/>
                <w:sz w:val="22"/>
                <w:szCs w:val="22"/>
              </w:rPr>
              <w:t>Vice President of Global Community Affairs</w:t>
            </w:r>
            <w:r w:rsidR="00371088">
              <w:rPr>
                <w:color w:val="404040" w:themeColor="text1" w:themeTint="BF"/>
                <w:sz w:val="22"/>
                <w:szCs w:val="22"/>
              </w:rPr>
              <w:t xml:space="preserve">, </w:t>
            </w:r>
            <w:r w:rsidR="00371088" w:rsidRPr="00371088">
              <w:rPr>
                <w:color w:val="404040" w:themeColor="text1" w:themeTint="BF"/>
                <w:sz w:val="22"/>
                <w:szCs w:val="22"/>
              </w:rPr>
              <w:t>The Coca-Cola Company</w:t>
            </w:r>
            <w:r w:rsidR="00371088">
              <w:rPr>
                <w:color w:val="404040" w:themeColor="text1" w:themeTint="BF"/>
                <w:sz w:val="22"/>
                <w:szCs w:val="22"/>
              </w:rPr>
              <w:br/>
            </w:r>
          </w:p>
          <w:p w14:paraId="257CF234" w14:textId="060F58D0" w:rsidR="001B598B" w:rsidRDefault="00760CCF" w:rsidP="001B598B">
            <w:pPr>
              <w:spacing w:after="0"/>
              <w:rPr>
                <w:b/>
                <w:color w:val="404040" w:themeColor="text1" w:themeTint="BF"/>
                <w:sz w:val="22"/>
                <w:szCs w:val="22"/>
              </w:rPr>
            </w:pPr>
            <w:r>
              <w:rPr>
                <w:b/>
                <w:color w:val="404040" w:themeColor="text1" w:themeTint="BF"/>
                <w:sz w:val="22"/>
                <w:szCs w:val="22"/>
              </w:rPr>
              <w:t>Keisha Lance Bottoms</w:t>
            </w:r>
          </w:p>
          <w:p w14:paraId="0DDF3E62" w14:textId="28E13D2D" w:rsidR="00842166" w:rsidRDefault="00842166" w:rsidP="001B598B">
            <w:pPr>
              <w:spacing w:after="0"/>
              <w:rPr>
                <w:color w:val="404040" w:themeColor="text1" w:themeTint="BF"/>
                <w:sz w:val="22"/>
                <w:szCs w:val="22"/>
              </w:rPr>
            </w:pPr>
            <w:r w:rsidRPr="00842166">
              <w:rPr>
                <w:color w:val="404040" w:themeColor="text1" w:themeTint="BF"/>
                <w:sz w:val="22"/>
                <w:szCs w:val="22"/>
              </w:rPr>
              <w:t>Mayor, City of Atlanta</w:t>
            </w:r>
          </w:p>
          <w:p w14:paraId="63F4AE74" w14:textId="3CD58071" w:rsidR="00A349EB" w:rsidRDefault="00A349EB" w:rsidP="001B598B">
            <w:pPr>
              <w:spacing w:after="0"/>
              <w:rPr>
                <w:color w:val="404040" w:themeColor="text1" w:themeTint="BF"/>
                <w:sz w:val="22"/>
                <w:szCs w:val="22"/>
              </w:rPr>
            </w:pPr>
          </w:p>
          <w:p w14:paraId="7AF25F1E" w14:textId="3F37F1FE" w:rsidR="004E3862" w:rsidRDefault="004E3862" w:rsidP="001B598B">
            <w:pPr>
              <w:spacing w:after="0"/>
              <w:rPr>
                <w:color w:val="404040" w:themeColor="text1" w:themeTint="BF"/>
                <w:sz w:val="22"/>
                <w:szCs w:val="22"/>
              </w:rPr>
            </w:pPr>
          </w:p>
          <w:p w14:paraId="1E8903AF" w14:textId="19CB4D5A" w:rsidR="00A80AB3" w:rsidRPr="00442614" w:rsidRDefault="00BC6327" w:rsidP="00BC6327">
            <w:pPr>
              <w:spacing w:after="0"/>
              <w:rPr>
                <w:color w:val="404040" w:themeColor="text1" w:themeTint="BF"/>
                <w:sz w:val="22"/>
                <w:szCs w:val="22"/>
              </w:rPr>
            </w:pPr>
            <w:r>
              <w:rPr>
                <w:i/>
                <w:color w:val="404040" w:themeColor="text1" w:themeTint="BF"/>
                <w:sz w:val="22"/>
                <w:szCs w:val="22"/>
              </w:rPr>
              <w:t xml:space="preserve"> </w:t>
            </w:r>
          </w:p>
        </w:tc>
      </w:tr>
      <w:tr w:rsidR="00442614" w:rsidRPr="00442614" w14:paraId="38D8B437" w14:textId="77777777" w:rsidTr="008A7EB4">
        <w:trPr>
          <w:trHeight w:val="540"/>
        </w:trPr>
        <w:tc>
          <w:tcPr>
            <w:tcW w:w="2589" w:type="dxa"/>
          </w:tcPr>
          <w:p w14:paraId="0AFF4419" w14:textId="77777777" w:rsidR="00515951" w:rsidRPr="00442614" w:rsidRDefault="00657C52">
            <w:pPr>
              <w:spacing w:after="0"/>
              <w:rPr>
                <w:b/>
                <w:color w:val="404040" w:themeColor="text1" w:themeTint="BF"/>
                <w:sz w:val="22"/>
                <w:szCs w:val="22"/>
              </w:rPr>
            </w:pPr>
            <w:bookmarkStart w:id="0" w:name="_GoBack"/>
            <w:bookmarkEnd w:id="0"/>
            <w:r w:rsidRPr="00442614">
              <w:rPr>
                <w:b/>
                <w:color w:val="404040" w:themeColor="text1" w:themeTint="BF"/>
                <w:sz w:val="22"/>
                <w:szCs w:val="22"/>
              </w:rPr>
              <w:t>9:00 AM</w:t>
            </w:r>
          </w:p>
        </w:tc>
        <w:tc>
          <w:tcPr>
            <w:tcW w:w="3215" w:type="dxa"/>
          </w:tcPr>
          <w:p w14:paraId="06A037BF"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Meeting Adjourns</w:t>
            </w:r>
          </w:p>
        </w:tc>
        <w:tc>
          <w:tcPr>
            <w:tcW w:w="4555" w:type="dxa"/>
          </w:tcPr>
          <w:p w14:paraId="4B87404D" w14:textId="27064E4B" w:rsidR="00515951" w:rsidRPr="00442614" w:rsidRDefault="00515951">
            <w:pPr>
              <w:spacing w:after="0"/>
              <w:rPr>
                <w:b/>
                <w:color w:val="404040" w:themeColor="text1" w:themeTint="BF"/>
                <w:sz w:val="22"/>
                <w:szCs w:val="22"/>
              </w:rPr>
            </w:pPr>
          </w:p>
          <w:p w14:paraId="78A6FA2E" w14:textId="77777777" w:rsidR="00515951" w:rsidRPr="00442614" w:rsidRDefault="00515951">
            <w:pPr>
              <w:spacing w:after="0"/>
              <w:rPr>
                <w:b/>
                <w:color w:val="404040" w:themeColor="text1" w:themeTint="BF"/>
                <w:sz w:val="22"/>
                <w:szCs w:val="22"/>
              </w:rPr>
            </w:pPr>
          </w:p>
        </w:tc>
      </w:tr>
    </w:tbl>
    <w:p w14:paraId="2FC89B2F" w14:textId="1159DC4C" w:rsidR="00FE4ACA" w:rsidRDefault="00657C52" w:rsidP="002C3AFE">
      <w:pPr>
        <w:pStyle w:val="Heading1"/>
        <w:rPr>
          <w:color w:val="404040" w:themeColor="text1" w:themeTint="BF"/>
          <w:sz w:val="22"/>
          <w:szCs w:val="22"/>
        </w:rPr>
      </w:pPr>
      <w:r w:rsidRPr="00DB307F">
        <w:rPr>
          <w:b/>
          <w:color w:val="E9BF11"/>
          <w:sz w:val="32"/>
          <w:szCs w:val="32"/>
        </w:rPr>
        <w:t>Upcoming Summit</w:t>
      </w:r>
      <w:r w:rsidR="00CF34C5">
        <w:rPr>
          <w:b/>
          <w:color w:val="E9BF11"/>
          <w:sz w:val="32"/>
          <w:szCs w:val="32"/>
        </w:rPr>
        <w:t xml:space="preserve">: </w:t>
      </w:r>
      <w:r w:rsidR="00CF34C5">
        <w:rPr>
          <w:b/>
          <w:color w:val="E9BF11"/>
          <w:sz w:val="32"/>
          <w:szCs w:val="32"/>
        </w:rPr>
        <w:br/>
      </w:r>
      <w:r w:rsidR="00212A96" w:rsidRPr="002C3AFE">
        <w:rPr>
          <w:i/>
          <w:color w:val="404040" w:themeColor="text1" w:themeTint="BF"/>
          <w:sz w:val="22"/>
          <w:szCs w:val="22"/>
        </w:rPr>
        <w:t>July 6 – No Summit! Happy Fourth of July!</w:t>
      </w:r>
      <w:r w:rsidR="00212A96">
        <w:rPr>
          <w:color w:val="404040" w:themeColor="text1" w:themeTint="BF"/>
          <w:sz w:val="22"/>
          <w:szCs w:val="22"/>
        </w:rPr>
        <w:t xml:space="preserve"> </w:t>
      </w:r>
      <w:r w:rsidR="00212A96">
        <w:rPr>
          <w:color w:val="404040" w:themeColor="text1" w:themeTint="BF"/>
          <w:sz w:val="22"/>
          <w:szCs w:val="22"/>
        </w:rPr>
        <w:br/>
        <w:t>July 20</w:t>
      </w:r>
      <w:r w:rsidR="00212A96">
        <w:rPr>
          <w:color w:val="404040" w:themeColor="text1" w:themeTint="BF"/>
          <w:sz w:val="22"/>
          <w:szCs w:val="22"/>
        </w:rPr>
        <w:br/>
        <w:t>August 3</w:t>
      </w:r>
      <w:r w:rsidR="00BC6327">
        <w:rPr>
          <w:color w:val="404040" w:themeColor="text1" w:themeTint="BF"/>
          <w:sz w:val="22"/>
          <w:szCs w:val="22"/>
        </w:rPr>
        <w:t xml:space="preserve"> </w:t>
      </w:r>
    </w:p>
    <w:p w14:paraId="3DD9286F" w14:textId="77777777" w:rsidR="00744B9B" w:rsidRDefault="00744B9B" w:rsidP="00FE4ACA">
      <w:pPr>
        <w:spacing w:after="0"/>
        <w:jc w:val="both"/>
        <w:rPr>
          <w:b/>
          <w:color w:val="E9BF11"/>
          <w:sz w:val="32"/>
          <w:szCs w:val="32"/>
        </w:rPr>
      </w:pPr>
    </w:p>
    <w:p w14:paraId="40AC60D6" w14:textId="77777777" w:rsidR="00212A96" w:rsidRDefault="00212A96" w:rsidP="00FE4ACA">
      <w:pPr>
        <w:spacing w:after="0"/>
        <w:jc w:val="both"/>
        <w:rPr>
          <w:b/>
          <w:color w:val="E9BF11"/>
          <w:sz w:val="32"/>
          <w:szCs w:val="32"/>
        </w:rPr>
      </w:pPr>
    </w:p>
    <w:p w14:paraId="157EA74B" w14:textId="300BCFB4" w:rsidR="00515951" w:rsidRPr="00FE4ACA" w:rsidRDefault="00657C52" w:rsidP="00FE4ACA">
      <w:pPr>
        <w:spacing w:after="0"/>
        <w:jc w:val="both"/>
        <w:rPr>
          <w:color w:val="000000"/>
          <w:sz w:val="22"/>
          <w:szCs w:val="22"/>
        </w:rPr>
      </w:pPr>
      <w:r>
        <w:rPr>
          <w:b/>
          <w:color w:val="E9BF11"/>
          <w:sz w:val="32"/>
          <w:szCs w:val="32"/>
        </w:rPr>
        <w:lastRenderedPageBreak/>
        <w:t>Speaker Bio</w:t>
      </w:r>
      <w:r w:rsidR="00F36F90">
        <w:rPr>
          <w:b/>
          <w:color w:val="E9BF11"/>
          <w:sz w:val="32"/>
          <w:szCs w:val="32"/>
        </w:rPr>
        <w:t>s</w:t>
      </w:r>
    </w:p>
    <w:p w14:paraId="36E49A86" w14:textId="1634220D" w:rsidR="00515951" w:rsidRPr="006170ED" w:rsidRDefault="0051595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000000"/>
          <w:sz w:val="22"/>
          <w:szCs w:val="22"/>
        </w:rPr>
      </w:pPr>
    </w:p>
    <w:p w14:paraId="49A9A8BE" w14:textId="443AD53B" w:rsidR="006170ED" w:rsidRDefault="006170E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000000"/>
          <w:szCs w:val="22"/>
        </w:rPr>
      </w:pPr>
      <w:r w:rsidRPr="009E1889">
        <w:rPr>
          <w:rFonts w:asciiTheme="majorHAnsi" w:hAnsiTheme="majorHAnsi"/>
          <w:b/>
          <w:color w:val="000000"/>
          <w:szCs w:val="22"/>
        </w:rPr>
        <w:t>Atlanta Music Project</w:t>
      </w:r>
    </w:p>
    <w:p w14:paraId="20131858" w14:textId="77777777" w:rsidR="009E1889" w:rsidRPr="009E1889" w:rsidRDefault="009E188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000000"/>
          <w:szCs w:val="22"/>
        </w:rPr>
      </w:pPr>
    </w:p>
    <w:p w14:paraId="51D80A4C" w14:textId="0FD731F4" w:rsidR="00ED6D24" w:rsidRPr="009E1889" w:rsidRDefault="00B925F7" w:rsidP="009E1889">
      <w:pPr>
        <w:rPr>
          <w:color w:val="404040" w:themeColor="text1" w:themeTint="BF"/>
          <w:szCs w:val="22"/>
        </w:rPr>
      </w:pPr>
      <w:r w:rsidRPr="009E1889">
        <w:rPr>
          <w:color w:val="404040" w:themeColor="text1" w:themeTint="BF"/>
          <w:szCs w:val="22"/>
        </w:rPr>
        <w:t xml:space="preserve">Founded in 2010, the Atlanta Music Project provides more than 5,000 hours annually, of intensive, tuition-free music education for underserved youth right in their neighborhood. Now serving 300 students at six sites, AMP provides all its students with an instrument, a teaching artist, classes in Symphony Orchestra; </w:t>
      </w:r>
      <w:proofErr w:type="spellStart"/>
      <w:r w:rsidRPr="009E1889">
        <w:rPr>
          <w:color w:val="404040" w:themeColor="text1" w:themeTint="BF"/>
          <w:szCs w:val="22"/>
        </w:rPr>
        <w:t>AMPlify</w:t>
      </w:r>
      <w:proofErr w:type="spellEnd"/>
      <w:r w:rsidRPr="009E1889">
        <w:rPr>
          <w:color w:val="404040" w:themeColor="text1" w:themeTint="BF"/>
          <w:szCs w:val="22"/>
        </w:rPr>
        <w:t xml:space="preserve">, the choral program of the Atlanta Music Project; the AMP Academy, providing advanced musical training to AMP’s most talented and dedicated students; and the AMP Summer Series, a music festival and school. AMP music ensembles perform 40 concerts per year. Its members have participated in Georgia All-State ensembles and have performed in Atlanta, Los Angeles, Aspen and Mexico. In 2015 Clayton State University established the Atlanta Music Project Endowed Scholarships, providing college scholarship funds for AMP students. AMP’s program partners include the City of Atlanta Department of Parks &amp; Recreation, and The </w:t>
      </w:r>
      <w:proofErr w:type="spellStart"/>
      <w:r w:rsidRPr="009E1889">
        <w:rPr>
          <w:color w:val="404040" w:themeColor="text1" w:themeTint="BF"/>
          <w:szCs w:val="22"/>
        </w:rPr>
        <w:t>Kindezi</w:t>
      </w:r>
      <w:proofErr w:type="spellEnd"/>
      <w:r w:rsidRPr="009E1889">
        <w:rPr>
          <w:color w:val="404040" w:themeColor="text1" w:themeTint="BF"/>
          <w:szCs w:val="22"/>
        </w:rPr>
        <w:t xml:space="preserve"> Schools. AMP is the recipient of the prestigious 2016 Bank of America Neighborhood Builders award. In 2016 and 2017 the White House named AMP one of the top 50 after-school arts programs in the nation. </w:t>
      </w:r>
    </w:p>
    <w:p w14:paraId="5F38FB31" w14:textId="61358111" w:rsidR="00ED6D24" w:rsidRPr="00ED6D24" w:rsidRDefault="00ED6D24" w:rsidP="00ED6D2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heme="majorHAnsi" w:hAnsiTheme="majorHAnsi"/>
          <w:color w:val="404040" w:themeColor="text1" w:themeTint="BF"/>
        </w:rPr>
      </w:pPr>
      <w:r w:rsidRPr="00ED6D24">
        <w:rPr>
          <w:rFonts w:asciiTheme="majorHAnsi" w:hAnsiTheme="majorHAnsi"/>
          <w:b/>
          <w:color w:val="404040" w:themeColor="text1" w:themeTint="BF"/>
        </w:rPr>
        <w:t>Get Connected:</w:t>
      </w:r>
      <w:r>
        <w:rPr>
          <w:rFonts w:asciiTheme="majorHAnsi" w:hAnsiTheme="majorHAnsi"/>
          <w:color w:val="404040" w:themeColor="text1" w:themeTint="BF"/>
        </w:rPr>
        <w:t xml:space="preserve"> @</w:t>
      </w:r>
      <w:proofErr w:type="spellStart"/>
      <w:r w:rsidR="009E1889">
        <w:rPr>
          <w:rFonts w:asciiTheme="majorHAnsi" w:hAnsiTheme="majorHAnsi"/>
          <w:color w:val="404040" w:themeColor="text1" w:themeTint="BF"/>
        </w:rPr>
        <w:t>AtlantaMusicProject</w:t>
      </w:r>
      <w:proofErr w:type="spellEnd"/>
      <w:r>
        <w:rPr>
          <w:rFonts w:asciiTheme="majorHAnsi" w:hAnsiTheme="majorHAnsi"/>
          <w:color w:val="404040" w:themeColor="text1" w:themeTint="BF"/>
        </w:rPr>
        <w:t xml:space="preserve"> | </w:t>
      </w:r>
      <w:r w:rsidR="006170ED" w:rsidRPr="006170ED">
        <w:rPr>
          <w:rStyle w:val="Hyperlink"/>
          <w:rFonts w:asciiTheme="majorHAnsi" w:hAnsiTheme="majorHAnsi"/>
        </w:rPr>
        <w:t>ww</w:t>
      </w:r>
      <w:r w:rsidR="006170ED">
        <w:rPr>
          <w:rStyle w:val="Hyperlink"/>
          <w:rFonts w:asciiTheme="majorHAnsi" w:hAnsiTheme="majorHAnsi"/>
        </w:rPr>
        <w:t>w.atlantamusicproject</w:t>
      </w:r>
    </w:p>
    <w:p w14:paraId="3D463618" w14:textId="6AF65B41"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p>
    <w:p w14:paraId="7B8F5C97" w14:textId="1F38919B" w:rsidR="00ED6D24" w:rsidRDefault="009E1889" w:rsidP="00D0417D">
      <w:pPr>
        <w:rPr>
          <w:rFonts w:asciiTheme="majorHAnsi" w:hAnsiTheme="majorHAnsi"/>
          <w:b/>
          <w:color w:val="404040" w:themeColor="text1" w:themeTint="BF"/>
        </w:rPr>
      </w:pPr>
      <w:r>
        <w:rPr>
          <w:rFonts w:asciiTheme="majorHAnsi" w:hAnsiTheme="majorHAnsi"/>
          <w:b/>
          <w:color w:val="404040" w:themeColor="text1" w:themeTint="BF"/>
        </w:rPr>
        <w:t>Keisha Lance Bottoms, Mayor, City of Atlanta</w:t>
      </w:r>
    </w:p>
    <w:p w14:paraId="75F2DECF" w14:textId="2A5391BD" w:rsidR="009E1889" w:rsidRPr="009E1889" w:rsidRDefault="009E1889" w:rsidP="009E1889">
      <w:pPr>
        <w:pStyle w:val="NoSpacing"/>
      </w:pPr>
      <w:r w:rsidRPr="009E1889">
        <w:t xml:space="preserve">Keisha Lance Bottoms is the 60th Mayor of the City of Atlanta. A daughter of Atlanta, Mayor Bottoms strives to continue the City’s progress as a global business hub, while also building a city that stands as a national model for equity and inclusion. With a six-point focus on affordability, public health and safety, transportation, education, criminal justice reform, and economic and workforce development, Mayor Bottoms is committed to leading Atlanta to becoming a recognized leader in both commerce and compassion. </w:t>
      </w:r>
    </w:p>
    <w:p w14:paraId="015A8F75" w14:textId="77777777" w:rsidR="009E1889" w:rsidRPr="009E1889" w:rsidRDefault="009E1889" w:rsidP="009E1889">
      <w:pPr>
        <w:pStyle w:val="NoSpacing"/>
      </w:pPr>
    </w:p>
    <w:p w14:paraId="0A3E307B" w14:textId="77777777" w:rsidR="009E1889" w:rsidRPr="009E1889" w:rsidRDefault="009E1889" w:rsidP="009E1889">
      <w:pPr>
        <w:pStyle w:val="NoSpacing"/>
      </w:pPr>
      <w:r w:rsidRPr="009E1889">
        <w:t xml:space="preserve">Within her first 100 days, Mayor Bottoms implemented sweeping reforms that would improve lives and transform the trajectory of Atlanta’s future. As part of her commitment to strengthening public education for all of Atlanta’s children, Mayor Bottoms transferred deeds for 31 properties to Atlanta Public Schools. Tackling criminal justice reform, Mayor Bottoms signed an ordinance to eliminate the use of cash bonds for low level, low income offenders. Mayor Bottoms also announced a $9 million, citywide anti-displacement initiative to expand affordable housing opportunities for low income residents as part of her $1 billion public-private equity and affordability plan. Doubling down on her commitment to maintaining an affordable Atlanta, Mayor Bottoms, in partnership with the Westside Future Fund, announced the Anti-Displacement Tax Fund, which will pay any property tax increases for qualifying homeowners in the City’s historic Westside communities. </w:t>
      </w:r>
    </w:p>
    <w:p w14:paraId="0ED6A246" w14:textId="77777777" w:rsidR="009E1889" w:rsidRPr="009E1889" w:rsidRDefault="009E1889" w:rsidP="009E1889">
      <w:pPr>
        <w:pStyle w:val="NoSpacing"/>
      </w:pPr>
    </w:p>
    <w:p w14:paraId="5B1C1043" w14:textId="77777777" w:rsidR="009E1889" w:rsidRPr="009E1889" w:rsidRDefault="009E1889" w:rsidP="009E1889">
      <w:pPr>
        <w:pStyle w:val="NoSpacing"/>
      </w:pPr>
      <w:r w:rsidRPr="009E1889">
        <w:t xml:space="preserve">Working to improve access to parks and public spaces for all </w:t>
      </w:r>
      <w:proofErr w:type="spellStart"/>
      <w:r w:rsidRPr="009E1889">
        <w:t>Atlantans</w:t>
      </w:r>
      <w:proofErr w:type="spellEnd"/>
      <w:r w:rsidRPr="009E1889">
        <w:t xml:space="preserve">, Mayor Bottoms most recently executed a historic public property purchase, acquiring the land needed to complete the Atlanta </w:t>
      </w:r>
      <w:proofErr w:type="spellStart"/>
      <w:r w:rsidRPr="009E1889">
        <w:t>BeltLine’s</w:t>
      </w:r>
      <w:proofErr w:type="spellEnd"/>
      <w:r w:rsidRPr="009E1889">
        <w:t xml:space="preserve"> Southside Trail. This $26 million investment will connect the Eastside of the BeltLine to the Westside for the first time in the trail’s history – providing greater access to transit options and world-class greenspace for residents. </w:t>
      </w:r>
    </w:p>
    <w:p w14:paraId="5EA8BEB4" w14:textId="77777777" w:rsidR="009E1889" w:rsidRPr="009E1889" w:rsidRDefault="009E1889" w:rsidP="009E1889">
      <w:pPr>
        <w:pStyle w:val="NoSpacing"/>
      </w:pPr>
    </w:p>
    <w:p w14:paraId="7E65800A" w14:textId="1789DC13" w:rsidR="009E1889" w:rsidRPr="009E1889" w:rsidRDefault="009E1889" w:rsidP="009E1889">
      <w:pPr>
        <w:pStyle w:val="NoSpacing"/>
      </w:pPr>
      <w:r w:rsidRPr="009E1889">
        <w:t xml:space="preserve">Only the second woman to be elected to Atlanta’s highest office, Mayor Bottoms was designated a “Woman to Watch in 2018” by Viacom’s BET Network. She has also been profiled by Atlanta Magazine, Ebony Magazine and Politico Magazine, where she was named “the most prominent black female executive in the South – and one of the few in the entire country;” and most recently, she was honored among a group of stellar </w:t>
      </w:r>
      <w:proofErr w:type="gramStart"/>
      <w:r w:rsidRPr="009E1889">
        <w:t>woman</w:t>
      </w:r>
      <w:proofErr w:type="gramEnd"/>
      <w:r w:rsidRPr="009E1889">
        <w:t xml:space="preserve">, as one of ESSENCE magazine’s 2018 “Woke 100” – highlighting black women change agents across the nation and beyond. A lifelong public servant, Mayor Bottoms previously served as a lawyer, judge, City Councilmember, and Executive Director of the Atlanta-Fulton County Recreation Authority (AFCRA), where she spearheaded the sale and $350 million planned redevelopment of Turner Field, formerly home to the 1996 Summer Olympic Games and Major League Baseball’s Atlanta Braves. </w:t>
      </w:r>
    </w:p>
    <w:p w14:paraId="16EDF57F" w14:textId="77777777" w:rsidR="009E1889" w:rsidRPr="009E1889" w:rsidRDefault="009E1889" w:rsidP="009E1889">
      <w:pPr>
        <w:pStyle w:val="NoSpacing"/>
      </w:pPr>
    </w:p>
    <w:p w14:paraId="453798B0" w14:textId="5E75E6AD" w:rsidR="009E1889" w:rsidRPr="009E1889" w:rsidRDefault="009E1889" w:rsidP="009E1889">
      <w:pPr>
        <w:pStyle w:val="NoSpacing"/>
      </w:pPr>
      <w:r w:rsidRPr="009E1889">
        <w:t xml:space="preserve">A product of the Atlanta Public School System, Mayor Bottoms graduated from Frederick Douglass High School and went on to receive her undergraduate degree from Florida A&amp;M University. She earned her Juris Doctorate from Georgia State University College of Law. </w:t>
      </w:r>
      <w:r>
        <w:t xml:space="preserve"> </w:t>
      </w:r>
      <w:r w:rsidRPr="009E1889">
        <w:t xml:space="preserve">An active member of the community, Mayor Bottoms is a member of the State Bar of Georgia, the Atlanta Chapter of Jack and Jill of America, the Dogwood City Chapter of The Links, Inc., and Delta Sigma Theta Sorority, Inc. She has also served on the Board of Families First, where she shares her personal story of adoption, and advocates on behalf of adoption and foster care. </w:t>
      </w:r>
    </w:p>
    <w:p w14:paraId="58B78A51" w14:textId="1887BC68" w:rsidR="00090850" w:rsidRPr="009E1889" w:rsidRDefault="009E1889" w:rsidP="009E1889">
      <w:pPr>
        <w:pStyle w:val="NoSpacing"/>
      </w:pPr>
      <w:r w:rsidRPr="009E1889">
        <w:t>Mayor Bottom resides in Southwest Atlanta with her husband, Derek W. Bottoms, their four children – Lance, Langston, Lennox and Lincoln, and their family dog, Logan.</w:t>
      </w:r>
      <w:r w:rsidR="00090850" w:rsidRPr="009E1889">
        <w:br/>
      </w:r>
    </w:p>
    <w:p w14:paraId="757AD53C" w14:textId="6E22B569" w:rsidR="008A7EB4" w:rsidRPr="009E1889" w:rsidRDefault="00ED6D24" w:rsidP="00090850">
      <w:pPr>
        <w:pStyle w:val="NoSpacing"/>
        <w:jc w:val="center"/>
      </w:pPr>
      <w:r w:rsidRPr="009E1889">
        <w:rPr>
          <w:b/>
          <w:color w:val="404040" w:themeColor="text1" w:themeTint="BF"/>
        </w:rPr>
        <w:t xml:space="preserve">Get Connected: </w:t>
      </w:r>
      <w:r w:rsidR="00744B9B">
        <w:rPr>
          <w:color w:val="404040" w:themeColor="text1" w:themeTint="BF"/>
        </w:rPr>
        <w:t>@</w:t>
      </w:r>
      <w:proofErr w:type="spellStart"/>
      <w:proofErr w:type="gramStart"/>
      <w:r w:rsidR="009E1889">
        <w:rPr>
          <w:color w:val="404040" w:themeColor="text1" w:themeTint="BF"/>
        </w:rPr>
        <w:t>keisha.bottoms</w:t>
      </w:r>
      <w:proofErr w:type="spellEnd"/>
      <w:proofErr w:type="gramEnd"/>
      <w:r w:rsidR="009E1889">
        <w:rPr>
          <w:color w:val="404040" w:themeColor="text1" w:themeTint="BF"/>
        </w:rPr>
        <w:t xml:space="preserve"> </w:t>
      </w:r>
      <w:r w:rsidRPr="009E1889">
        <w:rPr>
          <w:iCs/>
          <w:color w:val="404040" w:themeColor="text1" w:themeTint="BF"/>
        </w:rPr>
        <w:t xml:space="preserve">| Website: </w:t>
      </w:r>
      <w:hyperlink r:id="rId8" w:history="1">
        <w:r w:rsidR="00212A96" w:rsidRPr="003F0C8F">
          <w:rPr>
            <w:rStyle w:val="Hyperlink"/>
            <w:iCs/>
          </w:rPr>
          <w:t>www.atlantaga.gov</w:t>
        </w:r>
      </w:hyperlink>
      <w:r w:rsidR="00212A96">
        <w:rPr>
          <w:iCs/>
          <w:color w:val="404040" w:themeColor="text1" w:themeTint="BF"/>
        </w:rPr>
        <w:t xml:space="preserve"> </w:t>
      </w:r>
    </w:p>
    <w:sectPr w:rsidR="008A7EB4" w:rsidRPr="009E1889" w:rsidSect="009E1889">
      <w:footerReference w:type="even" r:id="rId9"/>
      <w:footerReference w:type="default" r:id="rId10"/>
      <w:pgSz w:w="12240" w:h="15840"/>
      <w:pgMar w:top="720" w:right="720" w:bottom="720" w:left="720" w:header="720" w:footer="4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6811" w14:textId="77777777" w:rsidR="00030D85" w:rsidRDefault="00030D85">
      <w:pPr>
        <w:spacing w:after="0" w:line="240" w:lineRule="auto"/>
      </w:pPr>
      <w:r>
        <w:separator/>
      </w:r>
    </w:p>
  </w:endnote>
  <w:endnote w:type="continuationSeparator" w:id="0">
    <w:p w14:paraId="02048EE9" w14:textId="77777777" w:rsidR="00030D85" w:rsidRDefault="0003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D204" w14:textId="77777777" w:rsidR="00B01F8F" w:rsidRDefault="00B01F8F">
    <w:pPr>
      <w:spacing w:after="0" w:line="240" w:lineRule="auto"/>
      <w:jc w:val="right"/>
      <w:rPr>
        <w:color w:val="5B9BD5"/>
      </w:rPr>
    </w:pPr>
    <w:r>
      <w:rPr>
        <w:color w:val="5B9BD5"/>
      </w:rPr>
      <w:fldChar w:fldCharType="begin"/>
    </w:r>
    <w:r>
      <w:rPr>
        <w:color w:val="5B9BD5"/>
      </w:rPr>
      <w:instrText>PAGE</w:instrText>
    </w:r>
    <w:r>
      <w:rPr>
        <w:color w:val="5B9BD5"/>
      </w:rPr>
      <w:fldChar w:fldCharType="end"/>
    </w:r>
  </w:p>
  <w:p w14:paraId="756A9A86" w14:textId="77777777" w:rsidR="00B01F8F" w:rsidRDefault="00B01F8F">
    <w:pPr>
      <w:spacing w:after="0" w:line="240" w:lineRule="auto"/>
      <w:ind w:right="360"/>
      <w:jc w:val="right"/>
      <w:rPr>
        <w:color w:val="5B9BD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9EA5" w14:textId="77777777" w:rsidR="00B01F8F" w:rsidRPr="008A7EB4" w:rsidRDefault="00B01F8F">
    <w:pPr>
      <w:spacing w:after="0"/>
      <w:jc w:val="center"/>
      <w:rPr>
        <w:rFonts w:asciiTheme="majorHAnsi" w:eastAsia="Avenir" w:hAnsiTheme="majorHAnsi" w:cstheme="majorHAnsi"/>
        <w:b/>
        <w:color w:val="595959"/>
        <w:sz w:val="16"/>
        <w:szCs w:val="16"/>
      </w:rPr>
    </w:pPr>
    <w:r w:rsidRPr="008A7EB4">
      <w:rPr>
        <w:rFonts w:asciiTheme="majorHAnsi" w:eastAsia="Avenir" w:hAnsiTheme="majorHAnsi" w:cstheme="majorHAnsi"/>
        <w:b/>
        <w:color w:val="595959"/>
        <w:sz w:val="16"/>
        <w:szCs w:val="16"/>
      </w:rPr>
      <w:t>Westside Future Fund</w:t>
    </w:r>
  </w:p>
  <w:p w14:paraId="13AAE7BA" w14:textId="77777777" w:rsidR="00B01F8F" w:rsidRPr="008A7EB4" w:rsidRDefault="00B01F8F">
    <w:pPr>
      <w:spacing w:after="0"/>
      <w:jc w:val="center"/>
      <w:rPr>
        <w:rFonts w:asciiTheme="majorHAnsi" w:eastAsia="Avenir" w:hAnsiTheme="majorHAnsi" w:cstheme="majorHAnsi"/>
        <w:color w:val="595959"/>
        <w:sz w:val="16"/>
        <w:szCs w:val="16"/>
      </w:rPr>
    </w:pPr>
    <w:r w:rsidRPr="008A7EB4">
      <w:rPr>
        <w:rFonts w:asciiTheme="majorHAnsi" w:eastAsia="Avenir" w:hAnsiTheme="majorHAnsi" w:cstheme="majorHAnsi"/>
        <w:color w:val="595959"/>
        <w:sz w:val="16"/>
        <w:szCs w:val="16"/>
      </w:rPr>
      <w:t>Facebook: @WestsideFutureFund | Twitter: @WFFAtlanta | #Westsideontherise | #TransformWestsideSummit</w:t>
    </w:r>
  </w:p>
  <w:p w14:paraId="1E887E7F" w14:textId="23B7F7F0" w:rsidR="00B01F8F" w:rsidRPr="008A7EB4" w:rsidRDefault="00030D85">
    <w:pPr>
      <w:spacing w:after="0"/>
      <w:jc w:val="center"/>
      <w:rPr>
        <w:rFonts w:asciiTheme="majorHAnsi" w:eastAsia="Avenir" w:hAnsiTheme="majorHAnsi" w:cstheme="majorHAnsi"/>
        <w:color w:val="595959"/>
        <w:sz w:val="16"/>
        <w:szCs w:val="16"/>
      </w:rPr>
    </w:pPr>
    <w:hyperlink w:history="1">
      <w:r w:rsidR="00B01F8F" w:rsidRPr="008A7EB4">
        <w:rPr>
          <w:rStyle w:val="Hyperlink"/>
          <w:rFonts w:asciiTheme="majorHAnsi" w:eastAsia="Avenir" w:hAnsiTheme="majorHAnsi" w:cstheme="majorHAnsi"/>
          <w:sz w:val="16"/>
          <w:szCs w:val="16"/>
        </w:rPr>
        <w:t>www.westsidefuturefund.org |</w:t>
      </w:r>
    </w:hyperlink>
    <w:r w:rsidR="00B01F8F" w:rsidRPr="008A7EB4">
      <w:rPr>
        <w:rFonts w:asciiTheme="majorHAnsi" w:eastAsia="Avenir" w:hAnsiTheme="majorHAnsi" w:cstheme="majorHAnsi"/>
        <w:color w:val="595959"/>
        <w:sz w:val="16"/>
        <w:szCs w:val="16"/>
      </w:rPr>
      <w:t xml:space="preserve"> info@westsidefuturefund.org | 404-793-2670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7F08" w14:textId="77777777" w:rsidR="00030D85" w:rsidRDefault="00030D85">
      <w:pPr>
        <w:spacing w:after="0" w:line="240" w:lineRule="auto"/>
      </w:pPr>
      <w:r>
        <w:separator/>
      </w:r>
    </w:p>
  </w:footnote>
  <w:footnote w:type="continuationSeparator" w:id="0">
    <w:p w14:paraId="212A41CA" w14:textId="77777777" w:rsidR="00030D85" w:rsidRDefault="00030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6E4"/>
    <w:multiLevelType w:val="hybridMultilevel"/>
    <w:tmpl w:val="E9AC32F0"/>
    <w:lvl w:ilvl="0" w:tplc="2D9C4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0DB3"/>
    <w:multiLevelType w:val="hybridMultilevel"/>
    <w:tmpl w:val="5B4C0FAC"/>
    <w:lvl w:ilvl="0" w:tplc="22E61F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FF1081"/>
    <w:multiLevelType w:val="hybridMultilevel"/>
    <w:tmpl w:val="8F5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04758"/>
    <w:multiLevelType w:val="hybridMultilevel"/>
    <w:tmpl w:val="779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91E1E"/>
    <w:multiLevelType w:val="hybridMultilevel"/>
    <w:tmpl w:val="576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1249D"/>
    <w:multiLevelType w:val="hybridMultilevel"/>
    <w:tmpl w:val="C2D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76E19"/>
    <w:multiLevelType w:val="hybridMultilevel"/>
    <w:tmpl w:val="F85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1"/>
    <w:rsid w:val="00030D85"/>
    <w:rsid w:val="00032C42"/>
    <w:rsid w:val="000360BB"/>
    <w:rsid w:val="000434D3"/>
    <w:rsid w:val="00065678"/>
    <w:rsid w:val="00090850"/>
    <w:rsid w:val="00096A9B"/>
    <w:rsid w:val="000D4692"/>
    <w:rsid w:val="00101F73"/>
    <w:rsid w:val="00120759"/>
    <w:rsid w:val="00136E87"/>
    <w:rsid w:val="001B598B"/>
    <w:rsid w:val="001D17FB"/>
    <w:rsid w:val="002027CA"/>
    <w:rsid w:val="00211135"/>
    <w:rsid w:val="00212A96"/>
    <w:rsid w:val="002C3AFE"/>
    <w:rsid w:val="00301528"/>
    <w:rsid w:val="00371088"/>
    <w:rsid w:val="00442614"/>
    <w:rsid w:val="004B7082"/>
    <w:rsid w:val="004C4975"/>
    <w:rsid w:val="004E3862"/>
    <w:rsid w:val="00515951"/>
    <w:rsid w:val="00516DA4"/>
    <w:rsid w:val="0052739B"/>
    <w:rsid w:val="00584ED3"/>
    <w:rsid w:val="00590DD1"/>
    <w:rsid w:val="005D436F"/>
    <w:rsid w:val="006170ED"/>
    <w:rsid w:val="006204B1"/>
    <w:rsid w:val="006551AB"/>
    <w:rsid w:val="00657C52"/>
    <w:rsid w:val="00670D4F"/>
    <w:rsid w:val="00680549"/>
    <w:rsid w:val="006F40DB"/>
    <w:rsid w:val="007434AB"/>
    <w:rsid w:val="00744B9B"/>
    <w:rsid w:val="00760CCF"/>
    <w:rsid w:val="00787953"/>
    <w:rsid w:val="00793E4C"/>
    <w:rsid w:val="007A2E20"/>
    <w:rsid w:val="007F617A"/>
    <w:rsid w:val="007F77F4"/>
    <w:rsid w:val="0080423E"/>
    <w:rsid w:val="008162E9"/>
    <w:rsid w:val="008274EF"/>
    <w:rsid w:val="00833627"/>
    <w:rsid w:val="00842166"/>
    <w:rsid w:val="0085355F"/>
    <w:rsid w:val="008A7EB4"/>
    <w:rsid w:val="008C3E37"/>
    <w:rsid w:val="008D6492"/>
    <w:rsid w:val="008D6CFF"/>
    <w:rsid w:val="008E10EA"/>
    <w:rsid w:val="008F2853"/>
    <w:rsid w:val="008F7673"/>
    <w:rsid w:val="00917967"/>
    <w:rsid w:val="0096474D"/>
    <w:rsid w:val="009740A4"/>
    <w:rsid w:val="0097564C"/>
    <w:rsid w:val="00993432"/>
    <w:rsid w:val="009E1889"/>
    <w:rsid w:val="009E73AF"/>
    <w:rsid w:val="009F078E"/>
    <w:rsid w:val="00A349EB"/>
    <w:rsid w:val="00A64A2D"/>
    <w:rsid w:val="00A802FB"/>
    <w:rsid w:val="00A80AB3"/>
    <w:rsid w:val="00AB48C8"/>
    <w:rsid w:val="00B01F8F"/>
    <w:rsid w:val="00B02427"/>
    <w:rsid w:val="00B42041"/>
    <w:rsid w:val="00B50861"/>
    <w:rsid w:val="00B925F7"/>
    <w:rsid w:val="00BA43CD"/>
    <w:rsid w:val="00BC6327"/>
    <w:rsid w:val="00BF2B9B"/>
    <w:rsid w:val="00C06177"/>
    <w:rsid w:val="00C257AC"/>
    <w:rsid w:val="00C42205"/>
    <w:rsid w:val="00CE062B"/>
    <w:rsid w:val="00CE3B62"/>
    <w:rsid w:val="00CF34C5"/>
    <w:rsid w:val="00CF75A1"/>
    <w:rsid w:val="00D0417D"/>
    <w:rsid w:val="00D40883"/>
    <w:rsid w:val="00DB307F"/>
    <w:rsid w:val="00DD4075"/>
    <w:rsid w:val="00E95555"/>
    <w:rsid w:val="00EA2D95"/>
    <w:rsid w:val="00EB1C9E"/>
    <w:rsid w:val="00ED6D24"/>
    <w:rsid w:val="00F36F90"/>
    <w:rsid w:val="00F724FF"/>
    <w:rsid w:val="00F81D94"/>
    <w:rsid w:val="00FB4692"/>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F6A8"/>
  <w15:docId w15:val="{84E3C5CB-E60F-4990-825C-0A2C86A8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D0D0D"/>
        <w:lang w:val="en-US"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outlineLvl w:val="0"/>
    </w:pPr>
    <w:rPr>
      <w:color w:val="5B9BD5"/>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0" w:type="dxa"/>
        <w:bottom w:w="288" w:type="dxa"/>
        <w:right w:w="648" w:type="dxa"/>
      </w:tblCellMar>
    </w:tblPr>
  </w:style>
  <w:style w:type="paragraph" w:styleId="Header">
    <w:name w:val="header"/>
    <w:basedOn w:val="Normal"/>
    <w:link w:val="HeaderChar"/>
    <w:uiPriority w:val="99"/>
    <w:unhideWhenUsed/>
    <w:rsid w:val="008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B4"/>
  </w:style>
  <w:style w:type="paragraph" w:styleId="Footer">
    <w:name w:val="footer"/>
    <w:basedOn w:val="Normal"/>
    <w:link w:val="FooterChar"/>
    <w:uiPriority w:val="99"/>
    <w:unhideWhenUsed/>
    <w:rsid w:val="008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B4"/>
  </w:style>
  <w:style w:type="character" w:styleId="Hyperlink">
    <w:name w:val="Hyperlink"/>
    <w:basedOn w:val="DefaultParagraphFont"/>
    <w:uiPriority w:val="99"/>
    <w:unhideWhenUsed/>
    <w:rsid w:val="008A7EB4"/>
    <w:rPr>
      <w:color w:val="0000FF" w:themeColor="hyperlink"/>
      <w:u w:val="single"/>
    </w:rPr>
  </w:style>
  <w:style w:type="character" w:styleId="UnresolvedMention">
    <w:name w:val="Unresolved Mention"/>
    <w:basedOn w:val="DefaultParagraphFont"/>
    <w:uiPriority w:val="99"/>
    <w:semiHidden/>
    <w:unhideWhenUsed/>
    <w:rsid w:val="008A7EB4"/>
    <w:rPr>
      <w:color w:val="808080"/>
      <w:shd w:val="clear" w:color="auto" w:fill="E6E6E6"/>
    </w:rPr>
  </w:style>
  <w:style w:type="paragraph" w:styleId="NormalWeb">
    <w:name w:val="Normal (Web)"/>
    <w:basedOn w:val="Normal"/>
    <w:uiPriority w:val="99"/>
    <w:semiHidden/>
    <w:unhideWhenUsed/>
    <w:rsid w:val="00101F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42614"/>
    <w:pPr>
      <w:ind w:left="720"/>
      <w:contextualSpacing/>
    </w:pPr>
  </w:style>
  <w:style w:type="paragraph" w:styleId="NoSpacing">
    <w:name w:val="No Spacing"/>
    <w:uiPriority w:val="1"/>
    <w:qFormat/>
    <w:rsid w:val="00ED6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3134">
      <w:bodyDiv w:val="1"/>
      <w:marLeft w:val="0"/>
      <w:marRight w:val="0"/>
      <w:marTop w:val="0"/>
      <w:marBottom w:val="0"/>
      <w:divBdr>
        <w:top w:val="none" w:sz="0" w:space="0" w:color="auto"/>
        <w:left w:val="none" w:sz="0" w:space="0" w:color="auto"/>
        <w:bottom w:val="none" w:sz="0" w:space="0" w:color="auto"/>
        <w:right w:val="none" w:sz="0" w:space="0" w:color="auto"/>
      </w:divBdr>
    </w:div>
    <w:div w:id="171653234">
      <w:bodyDiv w:val="1"/>
      <w:marLeft w:val="0"/>
      <w:marRight w:val="0"/>
      <w:marTop w:val="0"/>
      <w:marBottom w:val="0"/>
      <w:divBdr>
        <w:top w:val="none" w:sz="0" w:space="0" w:color="auto"/>
        <w:left w:val="none" w:sz="0" w:space="0" w:color="auto"/>
        <w:bottom w:val="none" w:sz="0" w:space="0" w:color="auto"/>
        <w:right w:val="none" w:sz="0" w:space="0" w:color="auto"/>
      </w:divBdr>
    </w:div>
    <w:div w:id="677464676">
      <w:bodyDiv w:val="1"/>
      <w:marLeft w:val="0"/>
      <w:marRight w:val="0"/>
      <w:marTop w:val="0"/>
      <w:marBottom w:val="0"/>
      <w:divBdr>
        <w:top w:val="none" w:sz="0" w:space="0" w:color="auto"/>
        <w:left w:val="none" w:sz="0" w:space="0" w:color="auto"/>
        <w:bottom w:val="none" w:sz="0" w:space="0" w:color="auto"/>
        <w:right w:val="none" w:sz="0" w:space="0" w:color="auto"/>
      </w:divBdr>
    </w:div>
    <w:div w:id="1764059987">
      <w:bodyDiv w:val="1"/>
      <w:marLeft w:val="0"/>
      <w:marRight w:val="0"/>
      <w:marTop w:val="0"/>
      <w:marBottom w:val="0"/>
      <w:divBdr>
        <w:top w:val="none" w:sz="0" w:space="0" w:color="auto"/>
        <w:left w:val="none" w:sz="0" w:space="0" w:color="auto"/>
        <w:bottom w:val="none" w:sz="0" w:space="0" w:color="auto"/>
        <w:right w:val="none" w:sz="0" w:space="0" w:color="auto"/>
      </w:divBdr>
    </w:div>
    <w:div w:id="197986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lantag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Sigele Winbush</dc:creator>
  <cp:lastModifiedBy>Sigele Winbush</cp:lastModifiedBy>
  <cp:revision>4</cp:revision>
  <dcterms:created xsi:type="dcterms:W3CDTF">2018-06-13T21:29:00Z</dcterms:created>
  <dcterms:modified xsi:type="dcterms:W3CDTF">2018-06-14T15:02:00Z</dcterms:modified>
</cp:coreProperties>
</file>